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F8" w:rsidRDefault="000535F8" w:rsidP="000535F8">
      <w:pPr>
        <w:framePr w:w="9586" w:h="339" w:hRule="exact" w:wrap="none" w:vAnchor="page" w:hAnchor="page" w:x="1584" w:y="1141"/>
        <w:spacing w:line="280" w:lineRule="exact"/>
        <w:jc w:val="right"/>
      </w:pPr>
      <w:r>
        <w:t>Образец заявки на участие</w:t>
      </w:r>
    </w:p>
    <w:p w:rsidR="000535F8" w:rsidRDefault="000535F8" w:rsidP="000535F8">
      <w:pPr>
        <w:pStyle w:val="a4"/>
        <w:framePr w:wrap="none" w:vAnchor="page" w:hAnchor="page" w:x="5904" w:y="1794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Заявка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17" w:lineRule="exact"/>
              <w:jc w:val="both"/>
            </w:pPr>
            <w:r>
              <w:rPr>
                <w:rStyle w:val="2"/>
                <w:rFonts w:eastAsia="Arial Unicode MS"/>
              </w:rPr>
              <w:t>Полное наименование учебного заведения (организации-издателя), в случае когда это авторский проект, указывается ФИО (или наименование организации с указанием организационно-правовой формы)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Субъект Российской Федерации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Населенный пункт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Индекс. Полный почтовый адрес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93" w:lineRule="exact"/>
              <w:jc w:val="both"/>
            </w:pPr>
            <w:r>
              <w:rPr>
                <w:rStyle w:val="2"/>
                <w:rFonts w:eastAsia="Arial Unicode MS"/>
              </w:rPr>
              <w:t>Адрес электронной почты (</w:t>
            </w:r>
            <w:r>
              <w:rPr>
                <w:rStyle w:val="211pt"/>
                <w:rFonts w:eastAsia="Arial Unicode MS"/>
              </w:rPr>
              <w:t>актуальный адрес для ведения рабочей переписки, все материалы, вопросы будут вестись по указанному адресу</w:t>
            </w:r>
            <w:r>
              <w:rPr>
                <w:rStyle w:val="2"/>
                <w:rFonts w:eastAsia="Arial Unicode MS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Название издания/проекта/ресурса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Количество членов редколлегии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Вид издания: газета, журнал, альманах, медиапроект (информационный сайт, аккаунт, публичные страницы) и др.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6" w:lineRule="exact"/>
              <w:jc w:val="both"/>
            </w:pPr>
            <w:r>
              <w:rPr>
                <w:rStyle w:val="2"/>
                <w:rFonts w:eastAsia="Arial Unicode MS"/>
              </w:rPr>
              <w:t xml:space="preserve">Концепция кампании (для проектов в области рекламы и </w:t>
            </w:r>
            <w:r>
              <w:rPr>
                <w:rStyle w:val="2"/>
                <w:rFonts w:eastAsia="Arial Unicode MS"/>
                <w:lang w:val="en-US" w:eastAsia="en-US" w:bidi="en-US"/>
              </w:rPr>
              <w:t>PR</w:t>
            </w:r>
            <w:r w:rsidRPr="00C04205">
              <w:rPr>
                <w:rStyle w:val="2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 xml:space="preserve">Полученные результаты (для проектов в области рекламы и </w:t>
            </w:r>
            <w:r>
              <w:rPr>
                <w:rStyle w:val="2"/>
                <w:rFonts w:eastAsia="Arial Unicode MS"/>
                <w:lang w:val="en-US" w:eastAsia="en-US" w:bidi="en-US"/>
              </w:rPr>
              <w:t>PR</w:t>
            </w:r>
            <w:r w:rsidRPr="00C04205">
              <w:rPr>
                <w:rStyle w:val="2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Периодичность / Период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Тираж / количество уникальных посетителей в месяц и другие метрики - прикладывается скрин)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Формат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Г од основания / период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Состав творческого коллектива: члены, Ф.И.О., должность/роль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 xml:space="preserve">Руководитель проекта (Ф.И.О., должность, контакты (мобильный телефон с </w:t>
            </w:r>
            <w:r>
              <w:rPr>
                <w:rStyle w:val="2"/>
                <w:rFonts w:eastAsia="Arial Unicode MS"/>
                <w:lang w:val="en-US" w:eastAsia="en-US" w:bidi="en-US"/>
              </w:rPr>
              <w:t>WA</w:t>
            </w:r>
            <w:r w:rsidRPr="00C04205">
              <w:rPr>
                <w:rStyle w:val="2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Откуда узнали о конкурсе?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2341" w:wrap="none" w:vAnchor="page" w:hAnchor="page" w:x="1584" w:y="242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Будет ли творческий коллектив / автор принимать участие в итоговых мероприятиях?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2341" w:wrap="none" w:vAnchor="page" w:hAnchor="page" w:x="1584" w:y="2421"/>
              <w:rPr>
                <w:sz w:val="10"/>
                <w:szCs w:val="10"/>
              </w:rPr>
            </w:pPr>
          </w:p>
        </w:tc>
      </w:tr>
    </w:tbl>
    <w:p w:rsidR="000535F8" w:rsidRDefault="000535F8" w:rsidP="000535F8">
      <w:pPr>
        <w:rPr>
          <w:sz w:val="2"/>
          <w:szCs w:val="2"/>
        </w:rPr>
        <w:sectPr w:rsidR="000535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535F8" w:rsidRDefault="000535F8" w:rsidP="000535F8">
      <w:pPr>
        <w:pStyle w:val="a4"/>
        <w:framePr w:wrap="none" w:vAnchor="page" w:hAnchor="page" w:x="4613" w:y="1141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Таблица самообследования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5506"/>
      </w:tblGrid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22" w:lineRule="exact"/>
              <w:ind w:firstLine="680"/>
            </w:pPr>
            <w:r>
              <w:rPr>
                <w:rStyle w:val="2"/>
                <w:rFonts w:eastAsia="Arial Unicode MS"/>
              </w:rPr>
              <w:t>- концепция медиапроекта (коммуникационной кампании) - оригинальность замысла и воплощения, наличие «издательской воли», адресная направленность материалов, реалистичность, востребованность;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22" w:lineRule="exact"/>
              <w:ind w:firstLine="680"/>
            </w:pPr>
            <w:r>
              <w:rPr>
                <w:rStyle w:val="2"/>
                <w:rFonts w:eastAsia="Arial Unicode MS"/>
              </w:rPr>
              <w:t>- социальная значимость медиапроекта</w:t>
            </w:r>
          </w:p>
          <w:p w:rsidR="000535F8" w:rsidRDefault="000535F8" w:rsidP="00E171B9">
            <w:pPr>
              <w:framePr w:w="9586" w:h="11376" w:wrap="none" w:vAnchor="page" w:hAnchor="page" w:x="1584" w:y="1778"/>
              <w:spacing w:line="322" w:lineRule="exact"/>
            </w:pPr>
            <w:r>
              <w:rPr>
                <w:rStyle w:val="2"/>
                <w:rFonts w:eastAsia="Arial Unicode MS"/>
              </w:rPr>
              <w:t>(коммуникационной кампании), влияние на жизнь сообщества, определение целевой аудитории (значимость проекта не только для авторов);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17" w:lineRule="exact"/>
              <w:ind w:firstLine="680"/>
            </w:pPr>
            <w:r>
              <w:rPr>
                <w:rStyle w:val="2"/>
                <w:rFonts w:eastAsia="Arial Unicode MS"/>
              </w:rPr>
              <w:t>- профессиональный уровень;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17" w:lineRule="exact"/>
              <w:ind w:firstLine="680"/>
            </w:pPr>
            <w:r>
              <w:rPr>
                <w:rStyle w:val="2"/>
                <w:rFonts w:eastAsia="Arial Unicode MS"/>
              </w:rPr>
              <w:t>- оформление</w:t>
            </w:r>
          </w:p>
          <w:p w:rsidR="000535F8" w:rsidRDefault="000535F8" w:rsidP="00E171B9">
            <w:pPr>
              <w:framePr w:w="9586" w:h="11376" w:wrap="none" w:vAnchor="page" w:hAnchor="page" w:x="1584" w:y="1778"/>
              <w:spacing w:line="317" w:lineRule="exact"/>
            </w:pPr>
            <w:r>
              <w:rPr>
                <w:rStyle w:val="2"/>
                <w:rFonts w:eastAsia="Arial Unicode MS"/>
              </w:rPr>
              <w:t>медиапроекта: современность, дизайн, исполнение;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17" w:lineRule="exact"/>
              <w:ind w:firstLine="680"/>
            </w:pPr>
            <w:r>
              <w:rPr>
                <w:rStyle w:val="2"/>
                <w:rFonts w:eastAsia="Arial Unicode MS"/>
              </w:rPr>
              <w:t>- использование иллюстраций (видео, графики, схемы, инфографики, фотографии и др.);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22" w:lineRule="exact"/>
              <w:ind w:firstLine="680"/>
            </w:pPr>
            <w:r>
              <w:rPr>
                <w:rStyle w:val="2"/>
                <w:rFonts w:eastAsia="Arial Unicode MS"/>
              </w:rPr>
              <w:t>- организация материалов в медиапроектах: структура, рубрикация, средства подачи материалов;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26" w:lineRule="exact"/>
              <w:ind w:firstLine="680"/>
            </w:pPr>
            <w:r>
              <w:rPr>
                <w:rStyle w:val="2"/>
                <w:rFonts w:eastAsia="Arial Unicode MS"/>
              </w:rPr>
              <w:t>- периодичность (сроки реализации);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22" w:lineRule="exact"/>
              <w:ind w:firstLine="680"/>
            </w:pPr>
            <w:r>
              <w:rPr>
                <w:rStyle w:val="2"/>
                <w:rFonts w:eastAsia="Arial Unicode MS"/>
              </w:rPr>
              <w:t>- редакционноиздательский состав, профессиональные роли;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  <w:tr w:rsidR="000535F8" w:rsidTr="00E171B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35F8" w:rsidRDefault="000535F8" w:rsidP="00E171B9">
            <w:pPr>
              <w:framePr w:w="9586" w:h="11376" w:wrap="none" w:vAnchor="page" w:hAnchor="page" w:x="1584" w:y="1778"/>
              <w:spacing w:line="322" w:lineRule="exact"/>
              <w:ind w:firstLine="680"/>
            </w:pPr>
            <w:r>
              <w:rPr>
                <w:rStyle w:val="2"/>
                <w:rFonts w:eastAsia="Arial Unicode MS"/>
              </w:rPr>
              <w:t>- эффекты от реализации проекта.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5F8" w:rsidRDefault="000535F8" w:rsidP="00E171B9">
            <w:pPr>
              <w:framePr w:w="9586" w:h="11376" w:wrap="none" w:vAnchor="page" w:hAnchor="page" w:x="1584" w:y="1778"/>
              <w:rPr>
                <w:sz w:val="10"/>
                <w:szCs w:val="10"/>
              </w:rPr>
            </w:pPr>
          </w:p>
        </w:tc>
      </w:tr>
    </w:tbl>
    <w:p w:rsidR="001F2727" w:rsidRDefault="001F2727"/>
    <w:sectPr w:rsidR="001F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60"/>
    <w:rsid w:val="000535F8"/>
    <w:rsid w:val="001F2727"/>
    <w:rsid w:val="00E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B8F3-51D1-40BC-9D41-AB85F17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5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535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05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05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0535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2022-02-09T00:57:00Z</dcterms:created>
  <dcterms:modified xsi:type="dcterms:W3CDTF">2022-02-09T00:57:00Z</dcterms:modified>
</cp:coreProperties>
</file>